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05 Gebäude- und Anlagenautomation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